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F" w:rsidRDefault="00683298">
      <w:pPr>
        <w:pStyle w:val="Standard"/>
        <w:jc w:val="center"/>
      </w:pPr>
      <w:r>
        <w:rPr>
          <w:sz w:val="28"/>
          <w:szCs w:val="28"/>
        </w:rPr>
        <w:t>Итоги  Конкурса педагогических достижений Василеостровского района 2015-2016 г.</w:t>
      </w:r>
    </w:p>
    <w:p w:rsidR="00216C0F" w:rsidRDefault="00683298">
      <w:pPr>
        <w:pStyle w:val="Standard"/>
        <w:jc w:val="center"/>
      </w:pPr>
      <w:r>
        <w:rPr>
          <w:sz w:val="28"/>
          <w:szCs w:val="28"/>
        </w:rPr>
        <w:t>Номинация «Учитель года».</w:t>
      </w:r>
    </w:p>
    <w:p w:rsidR="00216C0F" w:rsidRDefault="00216C0F">
      <w:pPr>
        <w:pStyle w:val="Standard"/>
      </w:pPr>
    </w:p>
    <w:p w:rsidR="00216C0F" w:rsidRDefault="00216C0F">
      <w:pPr>
        <w:pStyle w:val="Standard"/>
      </w:pPr>
    </w:p>
    <w:tbl>
      <w:tblPr>
        <w:tblW w:w="133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9"/>
        <w:gridCol w:w="1889"/>
        <w:gridCol w:w="1570"/>
        <w:gridCol w:w="1874"/>
        <w:gridCol w:w="1565"/>
        <w:gridCol w:w="2219"/>
        <w:gridCol w:w="2413"/>
      </w:tblGrid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216C0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Мостепанюк Я.Ю. ОУ№4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Удальцова О.А. ОУ№31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Иванова Л.И. ОУ№35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Звездина Е.А. </w:t>
            </w:r>
            <w:r>
              <w:rPr>
                <w:rFonts w:eastAsia="Times New Roman" w:cs="Times New Roman"/>
                <w:color w:val="000000"/>
                <w:lang w:eastAsia="ru-RU"/>
              </w:rPr>
              <w:t>ОУ№576</w:t>
            </w:r>
          </w:p>
        </w:tc>
        <w:tc>
          <w:tcPr>
            <w:tcW w:w="2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Кудрявцева О.А.</w:t>
            </w:r>
          </w:p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ОУ№4 Кусто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ru-RU"/>
              </w:rPr>
              <w:t>Малышева Е.В. ОУ№642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Arial"/>
                <w:color w:val="000000"/>
                <w:lang w:eastAsia="ru-RU"/>
              </w:rPr>
              <w:t>1 этап Представление опыта работы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21,9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2 этап</w:t>
            </w:r>
          </w:p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Открытый</w:t>
            </w:r>
          </w:p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2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33,2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1 тур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hd w:val="clear" w:color="auto" w:fill="FFFF00"/>
                <w:lang w:eastAsia="ru-RU"/>
              </w:rPr>
              <w:t>62,4*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hd w:val="clear" w:color="auto" w:fill="FFFF00"/>
                <w:lang w:eastAsia="ru-RU"/>
              </w:rPr>
              <w:t>61,1*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hd w:val="clear" w:color="auto" w:fill="FFFF00"/>
                <w:lang w:eastAsia="ru-RU"/>
              </w:rPr>
              <w:t>59,3*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hd w:val="clear" w:color="auto" w:fill="FFFF00"/>
                <w:lang w:eastAsia="ru-RU"/>
              </w:rPr>
              <w:t>58,6*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hd w:val="clear" w:color="auto" w:fill="FFFF00"/>
                <w:lang w:eastAsia="ru-RU"/>
              </w:rPr>
              <w:t>55,1*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Мастер класс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28,4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26,1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29,6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23,7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28,5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Круглый стол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23,3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19,7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22,4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19,2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23,3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  <w:rPr>
                <w:shd w:val="clear" w:color="auto" w:fill="FF6633"/>
              </w:rPr>
            </w:pPr>
            <w:r>
              <w:rPr>
                <w:shd w:val="clear" w:color="auto" w:fill="FF6633"/>
              </w:rPr>
              <w:t>114,1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  <w:rPr>
                <w:shd w:val="clear" w:color="auto" w:fill="23FF23"/>
              </w:rPr>
            </w:pPr>
            <w:r>
              <w:rPr>
                <w:shd w:val="clear" w:color="auto" w:fill="23FF23"/>
              </w:rPr>
              <w:t>106,9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  <w:rPr>
                <w:shd w:val="clear" w:color="auto" w:fill="0066CC"/>
              </w:rPr>
            </w:pPr>
            <w:r>
              <w:rPr>
                <w:shd w:val="clear" w:color="auto" w:fill="0066CC"/>
              </w:rPr>
              <w:t>111,3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101,5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  <w:rPr>
                <w:shd w:val="clear" w:color="auto" w:fill="23FF23"/>
              </w:rPr>
            </w:pPr>
            <w:r>
              <w:rPr>
                <w:shd w:val="clear" w:color="auto" w:fill="23FF23"/>
              </w:rPr>
              <w:t>106,9</w:t>
            </w:r>
          </w:p>
        </w:tc>
      </w:tr>
      <w:tr w:rsidR="00216C0F" w:rsidTr="001077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216C0F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5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Победитель</w:t>
            </w: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Лауреат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Лауреат</w:t>
            </w:r>
          </w:p>
        </w:tc>
        <w:tc>
          <w:tcPr>
            <w:tcW w:w="22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Дипломант</w:t>
            </w:r>
          </w:p>
        </w:tc>
        <w:tc>
          <w:tcPr>
            <w:tcW w:w="2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C0F" w:rsidRDefault="00683298">
            <w:pPr>
              <w:pStyle w:val="Standard"/>
              <w:spacing w:after="0" w:line="240" w:lineRule="auto"/>
              <w:jc w:val="right"/>
            </w:pPr>
            <w:r>
              <w:t>Лауреат</w:t>
            </w:r>
          </w:p>
        </w:tc>
      </w:tr>
    </w:tbl>
    <w:p w:rsidR="00216C0F" w:rsidRDefault="00216C0F">
      <w:pPr>
        <w:pStyle w:val="Standard"/>
      </w:pPr>
    </w:p>
    <w:p w:rsidR="00216C0F" w:rsidRDefault="00683298">
      <w:pPr>
        <w:pStyle w:val="a4"/>
        <w:ind w:left="945"/>
      </w:pPr>
      <w:r>
        <w:t>*Участники второго тура.</w:t>
      </w:r>
    </w:p>
    <w:sectPr w:rsidR="00216C0F" w:rsidSect="00216C0F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98" w:rsidRDefault="00683298" w:rsidP="00216C0F">
      <w:pPr>
        <w:spacing w:after="0" w:line="240" w:lineRule="auto"/>
      </w:pPr>
      <w:r>
        <w:separator/>
      </w:r>
    </w:p>
  </w:endnote>
  <w:endnote w:type="continuationSeparator" w:id="0">
    <w:p w:rsidR="00683298" w:rsidRDefault="00683298" w:rsidP="002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98" w:rsidRDefault="00683298" w:rsidP="00216C0F">
      <w:pPr>
        <w:spacing w:after="0" w:line="240" w:lineRule="auto"/>
      </w:pPr>
      <w:r w:rsidRPr="00216C0F">
        <w:rPr>
          <w:color w:val="000000"/>
        </w:rPr>
        <w:separator/>
      </w:r>
    </w:p>
  </w:footnote>
  <w:footnote w:type="continuationSeparator" w:id="0">
    <w:p w:rsidR="00683298" w:rsidRDefault="00683298" w:rsidP="0021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663"/>
    <w:multiLevelType w:val="multilevel"/>
    <w:tmpl w:val="BDD4261A"/>
    <w:styleLink w:val="WWNum1"/>
    <w:lvl w:ilvl="0">
      <w:numFmt w:val="bullet"/>
      <w:lvlText w:val="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16C0F"/>
    <w:rsid w:val="001077C4"/>
    <w:rsid w:val="00216C0F"/>
    <w:rsid w:val="00683298"/>
    <w:rsid w:val="00E1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C0F"/>
    <w:pPr>
      <w:widowControl/>
    </w:pPr>
  </w:style>
  <w:style w:type="paragraph" w:customStyle="1" w:styleId="Heading">
    <w:name w:val="Heading"/>
    <w:basedOn w:val="Standard"/>
    <w:next w:val="Textbody"/>
    <w:rsid w:val="00216C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16C0F"/>
    <w:pPr>
      <w:spacing w:after="120"/>
    </w:pPr>
  </w:style>
  <w:style w:type="paragraph" w:styleId="a3">
    <w:name w:val="List"/>
    <w:basedOn w:val="Textbody"/>
    <w:rsid w:val="00216C0F"/>
    <w:rPr>
      <w:rFonts w:cs="Arial"/>
    </w:rPr>
  </w:style>
  <w:style w:type="paragraph" w:customStyle="1" w:styleId="Caption">
    <w:name w:val="Caption"/>
    <w:basedOn w:val="Standard"/>
    <w:rsid w:val="00216C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16C0F"/>
    <w:pPr>
      <w:suppressLineNumbers/>
    </w:pPr>
    <w:rPr>
      <w:rFonts w:cs="Arial"/>
    </w:rPr>
  </w:style>
  <w:style w:type="paragraph" w:styleId="a4">
    <w:name w:val="List Paragraph"/>
    <w:basedOn w:val="Standard"/>
    <w:rsid w:val="00216C0F"/>
    <w:pPr>
      <w:ind w:left="720"/>
    </w:pPr>
  </w:style>
  <w:style w:type="character" w:customStyle="1" w:styleId="ListLabel1">
    <w:name w:val="ListLabel 1"/>
    <w:rsid w:val="00216C0F"/>
    <w:rPr>
      <w:rFonts w:cs="Calibri"/>
    </w:rPr>
  </w:style>
  <w:style w:type="character" w:customStyle="1" w:styleId="ListLabel2">
    <w:name w:val="ListLabel 2"/>
    <w:rsid w:val="00216C0F"/>
    <w:rPr>
      <w:rFonts w:cs="Courier New"/>
    </w:rPr>
  </w:style>
  <w:style w:type="numbering" w:customStyle="1" w:styleId="WWNum1">
    <w:name w:val="WWNum1"/>
    <w:basedOn w:val="a2"/>
    <w:rsid w:val="00216C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2015-12-14T09:05:00Z</dcterms:created>
  <dcterms:modified xsi:type="dcterms:W3CDTF">2015-12-14T09:05:00Z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